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pBdr>
          <w:top w:color="941651" w:space="1" w:sz="24" w:val="single"/>
        </w:pBdr>
        <w:shd w:fill="auto" w:val="clear"/>
        <w:ind w:firstLine="0"/>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-609599</wp:posOffset>
                </wp:positionV>
                <wp:extent cx="1886558" cy="728967"/>
                <wp:effectExtent b="0" l="0" r="0" t="0"/>
                <wp:wrapNone/>
                <wp:docPr id="25" name=""/>
                <a:graphic>
                  <a:graphicData uri="http://schemas.microsoft.com/office/word/2010/wordprocessingShape">
                    <wps:wsp>
                      <wps:cNvSpPr/>
                      <wps:cNvPr id="13" name="Shape 13"/>
                      <wps:spPr>
                        <a:xfrm>
                          <a:off x="4417009" y="3429804"/>
                          <a:ext cx="1857983" cy="70039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4"/>
                                <w:vertAlign w:val="baseline"/>
                              </w:rPr>
                              <w:t xml:space="preserve">Integrating research</w:t>
                            </w:r>
                            <w:r w:rsidDel="00000000" w:rsidR="00000000" w:rsidRPr="00000000">
                              <w:rPr>
                                <w:rFonts w:ascii="Avenir" w:cs="Avenir" w:eastAsia="Avenir" w:hAnsi="Avenir"/>
                                <w:b w:val="0"/>
                                <w:i w:val="0"/>
                                <w:smallCaps w:val="0"/>
                                <w:strike w:val="0"/>
                                <w:color w:val="000000"/>
                                <w:sz w:val="24"/>
                                <w:vertAlign w:val="baseline"/>
                              </w:rPr>
                              <w:br w:type="textWrapping"/>
                            </w:r>
                            <w:r w:rsidDel="00000000" w:rsidR="00000000" w:rsidRPr="00000000">
                              <w:rPr>
                                <w:rFonts w:ascii="Avenir" w:cs="Avenir" w:eastAsia="Avenir" w:hAnsi="Avenir"/>
                                <w:b w:val="0"/>
                                <w:i w:val="0"/>
                                <w:smallCaps w:val="0"/>
                                <w:strike w:val="0"/>
                                <w:color w:val="000000"/>
                                <w:sz w:val="24"/>
                                <w:vertAlign w:val="baseline"/>
                              </w:rPr>
                              <w:t xml:space="preserve">and outreach education</w:t>
                            </w:r>
                            <w:r w:rsidDel="00000000" w:rsidR="00000000" w:rsidRPr="00000000">
                              <w:rPr>
                                <w:rFonts w:ascii="Avenir" w:cs="Avenir" w:eastAsia="Avenir" w:hAnsi="Avenir"/>
                                <w:b w:val="0"/>
                                <w:i w:val="0"/>
                                <w:smallCaps w:val="0"/>
                                <w:strike w:val="0"/>
                                <w:color w:val="000000"/>
                                <w:sz w:val="24"/>
                                <w:vertAlign w:val="baseline"/>
                              </w:rPr>
                              <w:br w:type="textWrapping"/>
                            </w:r>
                            <w:r w:rsidDel="00000000" w:rsidR="00000000" w:rsidRPr="00000000">
                              <w:rPr>
                                <w:rFonts w:ascii="Avenir" w:cs="Avenir" w:eastAsia="Avenir" w:hAnsi="Avenir"/>
                                <w:b w:val="0"/>
                                <w:i w:val="0"/>
                                <w:smallCaps w:val="0"/>
                                <w:strike w:val="0"/>
                                <w:color w:val="000000"/>
                                <w:sz w:val="24"/>
                                <w:vertAlign w:val="baseline"/>
                              </w:rPr>
                              <w:t xml:space="preserve">from UMass Amherst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-609599</wp:posOffset>
                </wp:positionV>
                <wp:extent cx="1886558" cy="728967"/>
                <wp:effectExtent b="0" l="0" r="0" t="0"/>
                <wp:wrapNone/>
                <wp:docPr id="2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886558" cy="7289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254000</wp:posOffset>
                </wp:positionV>
                <wp:extent cx="2353310" cy="524510"/>
                <wp:effectExtent b="0" l="0" r="0" t="0"/>
                <wp:wrapNone/>
                <wp:docPr id="24" name=""/>
                <a:graphic>
                  <a:graphicData uri="http://schemas.microsoft.com/office/word/2010/wordprocessingShape">
                    <wps:wsp>
                      <wps:cNvSpPr/>
                      <wps:cNvPr id="12" name="Shape 12"/>
                      <wps:spPr>
                        <a:xfrm>
                          <a:off x="4183633" y="3532033"/>
                          <a:ext cx="2324735" cy="49593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1"/>
                                <w:smallCaps w:val="0"/>
                                <w:strike w:val="0"/>
                                <w:color w:val="000000"/>
                                <w:sz w:val="24"/>
                                <w:vertAlign w:val="baseline"/>
                              </w:rPr>
                              <w:t xml:space="preserve">UMass Extension Fruit Team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1"/>
                                <w:smallCaps w:val="0"/>
                                <w:strike w:val="0"/>
                                <w:color w:val="000000"/>
                                <w:sz w:val="24"/>
                                <w:vertAlign w:val="baseline"/>
                              </w:rPr>
                            </w:r>
                            <w:r w:rsidDel="00000000" w:rsidR="00000000" w:rsidRPr="00000000">
                              <w:rPr>
                                <w:rFonts w:ascii="Avenir" w:cs="Avenir" w:eastAsia="Avenir" w:hAnsi="Avenir"/>
                                <w:b w:val="0"/>
                                <w:i w:val="1"/>
                                <w:smallCaps w:val="0"/>
                                <w:strike w:val="0"/>
                                <w:color w:val="000000"/>
                                <w:sz w:val="24"/>
                                <w:vertAlign w:val="baseline"/>
                              </w:rPr>
                              <w:t xml:space="preserve">Fact Sheet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254000</wp:posOffset>
                </wp:positionV>
                <wp:extent cx="2353310" cy="524510"/>
                <wp:effectExtent b="0" l="0" r="0" t="0"/>
                <wp:wrapNone/>
                <wp:docPr id="2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353310" cy="5245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-760606</wp:posOffset>
            </wp:positionV>
            <wp:extent cx="2743200" cy="761519"/>
            <wp:effectExtent b="0" l="0" r="0" t="0"/>
            <wp:wrapNone/>
            <wp:docPr id="2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743200" cy="761519"/>
                    </a:xfrm>
                    <a:prstGeom prst="rect"/>
                    <a:ln/>
                  </pic:spPr>
                </pic:pic>
              </a:graphicData>
            </a:graphic>
          </wp:anchor>
        </w:drawing>
      </w:r>
    </w:p>
    <w:p w:rsidR="00000000" w:rsidDel="00000000" w:rsidP="00000000" w:rsidRDefault="00000000" w:rsidRPr="00000000" w14:paraId="00000002">
      <w:pPr>
        <w:pStyle w:val="Heading3"/>
        <w:pBdr>
          <w:top w:color="000000" w:space="0" w:sz="0" w:val="none"/>
        </w:pBdr>
        <w:shd w:fill="auto" w:val="clear"/>
        <w:spacing w:before="0" w:lineRule="auto"/>
        <w:ind w:firstLine="720"/>
        <w:rPr>
          <w:rFonts w:ascii="Avenir" w:cs="Avenir" w:eastAsia="Avenir" w:hAnsi="Avenir"/>
          <w:b w:val="0"/>
          <w:sz w:val="32"/>
          <w:szCs w:val="32"/>
          <w:u w:val="single"/>
        </w:rPr>
      </w:pPr>
      <w:r w:rsidDel="00000000" w:rsidR="00000000" w:rsidRPr="00000000">
        <w:rPr>
          <w:rFonts w:ascii="Avenir" w:cs="Avenir" w:eastAsia="Avenir" w:hAnsi="Avenir"/>
          <w:b w:val="0"/>
          <w:sz w:val="32"/>
          <w:szCs w:val="32"/>
          <w:u w:val="single"/>
          <w:rtl w:val="0"/>
        </w:rPr>
        <w:t xml:space="preserve">IPM Fact Sheet Series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spacing w:before="0" w:lineRule="auto"/>
        <w:ind w:firstLine="0"/>
        <w:rPr>
          <w:rFonts w:ascii="Arial" w:cs="Arial" w:eastAsia="Arial" w:hAnsi="Arial"/>
          <w:sz w:val="20"/>
          <w:szCs w:val="20"/>
        </w:rPr>
      </w:pPr>
      <w:r w:rsidDel="00000000" w:rsidR="00000000" w:rsidRPr="00000000">
        <w:rPr>
          <w:rFonts w:ascii="Arial" w:cs="Arial" w:eastAsia="Arial" w:hAnsi="Arial"/>
          <w:color w:val="680e29"/>
          <w:rtl w:val="0"/>
        </w:rPr>
        <w:t xml:space="preserve">What is Permaculture?</w:t>
      </w:r>
      <w:r w:rsidDel="00000000" w:rsidR="00000000" w:rsidRPr="00000000">
        <w:rPr>
          <w:rtl w:val="0"/>
        </w:rPr>
      </w:r>
    </w:p>
    <w:p w:rsidR="00000000" w:rsidDel="00000000" w:rsidP="00000000" w:rsidRDefault="00000000" w:rsidRPr="00000000" w14:paraId="00000005">
      <w:pPr>
        <w:rPr>
          <w:rFonts w:ascii="Verdana" w:cs="Verdana" w:eastAsia="Verdana" w:hAnsi="Verdana"/>
          <w:b w:val="1"/>
          <w:color w:val="680e29"/>
          <w:sz w:val="20"/>
          <w:szCs w:val="20"/>
        </w:rPr>
      </w:pPr>
      <w:r w:rsidDel="00000000" w:rsidR="00000000" w:rsidRPr="00000000">
        <w:rPr>
          <w:rtl w:val="0"/>
        </w:rPr>
      </w:r>
    </w:p>
    <w:p w:rsidR="00000000" w:rsidDel="00000000" w:rsidP="00000000" w:rsidRDefault="00000000" w:rsidRPr="00000000" w14:paraId="0000000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Permaculture</w:t>
      </w:r>
      <w:r w:rsidDel="00000000" w:rsidR="00000000" w:rsidRPr="00000000">
        <w:rPr>
          <w:rFonts w:ascii="Arial" w:cs="Arial" w:eastAsia="Arial" w:hAnsi="Arial"/>
          <w:sz w:val="20"/>
          <w:szCs w:val="20"/>
          <w:rtl w:val="0"/>
        </w:rPr>
        <w:t xml:space="preserve"> is an ethics-based method of land management grounded in environmental reciprocity, sustainability, and on maintaining a synergistic (i.e. collaborative, prolonged benefit-based) relationship with the local ecosystem. The term “permaculture” was coined by academics Bill Mollison and David Holmgren in 1978, however, the principles and techniques pre-date colonization; Mollison attributes a great deal of his knowledge to indigenous cultures, most notably the Aboriginal people of Tasmania. The desired outcome is to produce food in abundance with altruistic intentions while making intensive use of the site, concentrating on energy efficient and eco-friendly practices. For instance, by incorporating wild food foraging and non-food crops, as well as harnessing ecological contributions of livestock and resident </w:t>
      </w:r>
      <w:r w:rsidDel="00000000" w:rsidR="00000000" w:rsidRPr="00000000">
        <w:rPr>
          <w:rFonts w:ascii="Arial" w:cs="Arial" w:eastAsia="Arial" w:hAnsi="Arial"/>
          <w:sz w:val="20"/>
          <w:szCs w:val="20"/>
          <w:rtl w:val="0"/>
        </w:rPr>
        <w:t xml:space="preserve">wild</w:t>
      </w:r>
      <w:r w:rsidDel="00000000" w:rsidR="00000000" w:rsidRPr="00000000">
        <w:rPr>
          <w:rFonts w:ascii="Arial" w:cs="Arial" w:eastAsia="Arial" w:hAnsi="Arial"/>
          <w:sz w:val="20"/>
          <w:szCs w:val="20"/>
          <w:rtl w:val="0"/>
        </w:rPr>
        <w:t xml:space="preserve"> animals, permaculture imitates the natural ecosystem to ensure an effective, resilient food cultivation system, and foster an integrated understanding of </w:t>
      </w:r>
      <w:r w:rsidDel="00000000" w:rsidR="00000000" w:rsidRPr="00000000">
        <w:rPr>
          <w:rFonts w:ascii="Arial" w:cs="Arial" w:eastAsia="Arial" w:hAnsi="Arial"/>
          <w:sz w:val="20"/>
          <w:szCs w:val="20"/>
          <w:rtl w:val="0"/>
        </w:rPr>
        <w:t xml:space="preserve">one’s impact</w:t>
      </w:r>
      <w:r w:rsidDel="00000000" w:rsidR="00000000" w:rsidRPr="00000000">
        <w:rPr>
          <w:rFonts w:ascii="Arial" w:cs="Arial" w:eastAsia="Arial" w:hAnsi="Arial"/>
          <w:sz w:val="20"/>
          <w:szCs w:val="20"/>
          <w:rtl w:val="0"/>
        </w:rPr>
        <w:t xml:space="preserve"> and role in their environment, both in the garden and in the broader community.</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2962275</wp:posOffset>
                </wp:positionH>
                <wp:positionV relativeFrom="paragraph">
                  <wp:posOffset>1028700</wp:posOffset>
                </wp:positionV>
                <wp:extent cx="2976563" cy="2614827"/>
                <wp:effectExtent b="0" l="0" r="0" t="0"/>
                <wp:wrapSquare wrapText="bothSides" distB="57150" distT="57150" distL="57150" distR="57150"/>
                <wp:docPr id="26" name=""/>
                <a:graphic>
                  <a:graphicData uri="http://schemas.microsoft.com/office/word/2010/wordprocessingGroup">
                    <wpg:wgp>
                      <wpg:cNvGrpSpPr/>
                      <wpg:grpSpPr>
                        <a:xfrm>
                          <a:off x="0" y="238400"/>
                          <a:ext cx="2976563" cy="2614827"/>
                          <a:chOff x="0" y="238400"/>
                          <a:chExt cx="4463350" cy="3917500"/>
                        </a:xfrm>
                      </wpg:grpSpPr>
                      <wps:wsp>
                        <wps:cNvSpPr/>
                        <wps:cNvPr id="14" name="Shape 14"/>
                        <wps:spPr>
                          <a:xfrm>
                            <a:off x="45250" y="2894125"/>
                            <a:ext cx="4372800" cy="1257000"/>
                          </a:xfrm>
                          <a:prstGeom prst="rect">
                            <a:avLst/>
                          </a:prstGeom>
                          <a:solidFill>
                            <a:srgbClr val="A2C4C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50" y="2895325"/>
                            <a:ext cx="4463400" cy="1254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Lexend" w:cs="Lexend" w:eastAsia="Lexend" w:hAnsi="Lexend"/>
                                  <w:b w:val="1"/>
                                  <w:i w:val="0"/>
                                  <w:smallCaps w:val="0"/>
                                  <w:strike w:val="0"/>
                                  <w:color w:val="000000"/>
                                  <w:sz w:val="28"/>
                                  <w:vertAlign w:val="baseline"/>
                                </w:rPr>
                                <w:t xml:space="preserve">The Three Pillars of Sustainability</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Lexend" w:cs="Lexend" w:eastAsia="Lexend" w:hAnsi="Lexend"/>
                                  <w:b w:val="1"/>
                                  <w:i w:val="0"/>
                                  <w:smallCaps w:val="0"/>
                                  <w:strike w:val="0"/>
                                  <w:color w:val="000000"/>
                                  <w:sz w:val="28"/>
                                  <w:vertAlign w:val="baseline"/>
                                </w:rPr>
                              </w:r>
                              <w:r w:rsidDel="00000000" w:rsidR="00000000" w:rsidRPr="00000000">
                                <w:rPr>
                                  <w:rFonts w:ascii="Lexend" w:cs="Lexend" w:eastAsia="Lexend" w:hAnsi="Lexend"/>
                                  <w:b w:val="0"/>
                                  <w:i w:val="0"/>
                                  <w:smallCaps w:val="0"/>
                                  <w:strike w:val="0"/>
                                  <w:color w:val="000000"/>
                                  <w:sz w:val="24"/>
                                  <w:vertAlign w:val="baseline"/>
                                </w:rPr>
                                <w:t xml:space="preserve">Sustainability is the degree to which a process or enterprise can be maintained while avoiding the long-term depletion of vital resources. Economic factors, ecological factors, and social equity.</w:t>
                              </w:r>
                            </w:p>
                          </w:txbxContent>
                        </wps:txbx>
                        <wps:bodyPr anchorCtr="0" anchor="t" bIns="91425" lIns="91425" spcFirstLastPara="1" rIns="91425" wrap="square" tIns="91425">
                          <a:spAutoFit/>
                        </wps:bodyPr>
                      </wps:wsp>
                      <wps:wsp>
                        <wps:cNvSpPr/>
                        <wps:cNvPr id="16" name="Shape 16"/>
                        <wps:spPr>
                          <a:xfrm>
                            <a:off x="1693144" y="243176"/>
                            <a:ext cx="1077000" cy="1123200"/>
                          </a:xfrm>
                          <a:prstGeom prst="ellipse">
                            <a:avLst/>
                          </a:prstGeom>
                          <a:solidFill>
                            <a:srgbClr val="6AA84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30602" y="1726639"/>
                            <a:ext cx="1077000" cy="1123200"/>
                          </a:xfrm>
                          <a:prstGeom prst="ellipse">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955789" y="1719145"/>
                            <a:ext cx="1077000" cy="1123200"/>
                          </a:xfrm>
                          <a:prstGeom prst="ellipse">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1693151" y="621300"/>
                            <a:ext cx="10770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exend" w:cs="Lexend" w:eastAsia="Lexend" w:hAnsi="Lexend"/>
                                  <w:b w:val="0"/>
                                  <w:i w:val="0"/>
                                  <w:smallCaps w:val="0"/>
                                  <w:strike w:val="0"/>
                                  <w:color w:val="000000"/>
                                  <w:sz w:val="24"/>
                                  <w:vertAlign w:val="baseline"/>
                                </w:rPr>
                                <w:t xml:space="preserve">Equity</w:t>
                              </w:r>
                            </w:p>
                          </w:txbxContent>
                        </wps:txbx>
                        <wps:bodyPr anchorCtr="0" anchor="t" bIns="91425" lIns="91425" spcFirstLastPara="1" rIns="91425" wrap="square" tIns="91425">
                          <a:spAutoFit/>
                        </wps:bodyPr>
                      </wps:wsp>
                      <wps:wsp>
                        <wps:cNvSpPr txBox="1"/>
                        <wps:cNvPr id="20" name="Shape 20"/>
                        <wps:spPr>
                          <a:xfrm>
                            <a:off x="2955800" y="2096088"/>
                            <a:ext cx="10770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exend" w:cs="Lexend" w:eastAsia="Lexend" w:hAnsi="Lexend"/>
                                  <w:b w:val="0"/>
                                  <w:i w:val="0"/>
                                  <w:smallCaps w:val="0"/>
                                  <w:strike w:val="0"/>
                                  <w:color w:val="000000"/>
                                  <w:sz w:val="24"/>
                                  <w:vertAlign w:val="baseline"/>
                                </w:rPr>
                                <w:t xml:space="preserve">Economy</w:t>
                              </w:r>
                            </w:p>
                          </w:txbxContent>
                        </wps:txbx>
                        <wps:bodyPr anchorCtr="0" anchor="t" bIns="91425" lIns="91425" spcFirstLastPara="1" rIns="91425" wrap="square" tIns="91425">
                          <a:spAutoFit/>
                        </wps:bodyPr>
                      </wps:wsp>
                      <wps:wsp>
                        <wps:cNvSpPr txBox="1"/>
                        <wps:cNvPr id="21" name="Shape 21"/>
                        <wps:spPr>
                          <a:xfrm>
                            <a:off x="430600" y="2099775"/>
                            <a:ext cx="10770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exend" w:cs="Lexend" w:eastAsia="Lexend" w:hAnsi="Lexend"/>
                                  <w:b w:val="0"/>
                                  <w:i w:val="0"/>
                                  <w:smallCaps w:val="0"/>
                                  <w:strike w:val="0"/>
                                  <w:color w:val="000000"/>
                                  <w:sz w:val="24"/>
                                  <w:vertAlign w:val="baseline"/>
                                </w:rPr>
                                <w:t xml:space="preserve">Ecology</w:t>
                              </w:r>
                            </w:p>
                          </w:txbxContent>
                        </wps:txbx>
                        <wps:bodyPr anchorCtr="0" anchor="t" bIns="91425" lIns="91425" spcFirstLastPara="1" rIns="91425" wrap="square" tIns="91425">
                          <a:spAutoFit/>
                        </wps:bodyPr>
                      </wps:wsp>
                      <wps:wsp>
                        <wps:cNvCnPr/>
                        <wps:spPr>
                          <a:xfrm flipH="1" rot="10800000">
                            <a:off x="969102" y="804739"/>
                            <a:ext cx="723900" cy="921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349867" y="1201888"/>
                            <a:ext cx="501000" cy="68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770144" y="804776"/>
                            <a:ext cx="724200" cy="914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612512" y="1202033"/>
                            <a:ext cx="501000" cy="68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507600" y="2280825"/>
                            <a:ext cx="1448100" cy="3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349812" y="2677856"/>
                            <a:ext cx="1763700" cy="7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8" name="Shape 28"/>
                        <wps:spPr>
                          <a:xfrm>
                            <a:off x="1509250" y="1392000"/>
                            <a:ext cx="1444800" cy="704100"/>
                          </a:xfrm>
                          <a:prstGeom prst="triangle">
                            <a:avLst>
                              <a:gd fmla="val 50000" name="adj"/>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1708925" y="1742225"/>
                            <a:ext cx="12930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w:cs="Lexend" w:eastAsia="Lexend" w:hAnsi="Lexend"/>
                                  <w:b w:val="0"/>
                                  <w:i w:val="0"/>
                                  <w:smallCaps w:val="0"/>
                                  <w:strike w:val="0"/>
                                  <w:color w:val="000000"/>
                                  <w:sz w:val="24"/>
                                  <w:vertAlign w:val="baseline"/>
                                </w:rPr>
                                <w:t xml:space="preserve">Sustainable</w:t>
                              </w:r>
                            </w:p>
                          </w:txbxContent>
                        </wps:txbx>
                        <wps:bodyPr anchorCtr="0" anchor="t" bIns="91425" lIns="91425" spcFirstLastPara="1" rIns="91425" wrap="square" tIns="91425">
                          <a:sp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2962275</wp:posOffset>
                </wp:positionH>
                <wp:positionV relativeFrom="paragraph">
                  <wp:posOffset>1028700</wp:posOffset>
                </wp:positionV>
                <wp:extent cx="2976563" cy="2614827"/>
                <wp:effectExtent b="0" l="0" r="0" t="0"/>
                <wp:wrapSquare wrapText="bothSides" distB="57150" distT="57150" distL="57150" distR="57150"/>
                <wp:docPr id="2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976563" cy="2614827"/>
                        </a:xfrm>
                        <a:prstGeom prst="rect"/>
                        <a:ln/>
                      </pic:spPr>
                    </pic:pic>
                  </a:graphicData>
                </a:graphic>
              </wp:anchor>
            </w:drawing>
          </mc:Fallback>
        </mc:AlternateContent>
      </w:r>
    </w:p>
    <w:p w:rsidR="00000000" w:rsidDel="00000000" w:rsidP="00000000" w:rsidRDefault="00000000" w:rsidRPr="00000000" w14:paraId="00000007">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08">
      <w:pPr>
        <w:spacing w:line="360" w:lineRule="auto"/>
        <w:rPr>
          <w:rFonts w:ascii="Arial" w:cs="Arial" w:eastAsia="Arial" w:hAnsi="Arial"/>
          <w:b w:val="1"/>
          <w:sz w:val="22"/>
          <w:szCs w:val="22"/>
        </w:rPr>
      </w:pPr>
      <w:r w:rsidDel="00000000" w:rsidR="00000000" w:rsidRPr="00000000">
        <w:rPr>
          <w:rFonts w:ascii="Arial" w:cs="Arial" w:eastAsia="Arial" w:hAnsi="Arial"/>
          <w:b w:val="1"/>
          <w:color w:val="680e29"/>
          <w:sz w:val="22"/>
          <w:szCs w:val="22"/>
          <w:rtl w:val="0"/>
        </w:rPr>
        <w:t xml:space="preserve">Principles</w:t>
      </w:r>
      <w:r w:rsidDel="00000000" w:rsidR="00000000" w:rsidRPr="00000000">
        <w:rPr>
          <w:rFonts w:ascii="Arial" w:cs="Arial" w:eastAsia="Arial" w:hAnsi="Arial"/>
          <w:b w:val="1"/>
          <w:color w:val="680e29"/>
          <w:sz w:val="22"/>
          <w:szCs w:val="22"/>
          <w:rtl w:val="0"/>
        </w:rPr>
        <w:t xml:space="preserve">:</w:t>
      </w:r>
      <w:r w:rsidDel="00000000" w:rsidR="00000000" w:rsidRPr="00000000">
        <w:rPr>
          <w:rtl w:val="0"/>
        </w:rPr>
      </w:r>
    </w:p>
    <w:p w:rsidR="00000000" w:rsidDel="00000000" w:rsidP="00000000" w:rsidRDefault="00000000" w:rsidRPr="00000000" w14:paraId="0000000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Permaculture requires a conscientious regard for the environment, and an understanding that humans are fundamentally part of it, rather than living adjacent to it. This insight drives a focus on building and bolstering harmonious relationships with the land, other animal species, and the community, through regenerative practices, symbiosis (a joint beneficial relationship between organisms), and mutual aid (giving assistance through non-institutionalized means). Biomimicry (emulating nature and its processes) and relies on collective action to achieve a hardy and adaptable framework, supported by strategically channeling the inherent properties and behaviors of both biotic and abiotic factors present, rather than fighting against them; considering how a problem can be redirected and turned around into a beneficial situation. Ideally, an established permaculture garden is largely self-managed. The ethos of permaculture encourages the development of maverick skills and strategies dissenting from typical solutions for the sake of self-reliance.</w:t>
      </w:r>
    </w:p>
    <w:p w:rsidR="00000000" w:rsidDel="00000000" w:rsidP="00000000" w:rsidRDefault="00000000" w:rsidRPr="00000000" w14:paraId="0000000A">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sz w:val="22"/>
          <w:szCs w:val="22"/>
        </w:rPr>
        <w:sectPr>
          <w:footerReference r:id="rId11" w:type="default"/>
          <w:pgSz w:h="15840" w:w="12240" w:orient="portrait"/>
          <w:pgMar w:bottom="1440" w:top="1440" w:left="1440" w:right="1440" w:header="720" w:footer="1008"/>
          <w:pgNumType w:start="1"/>
        </w:sectPr>
      </w:pPr>
      <w:r w:rsidDel="00000000" w:rsidR="00000000" w:rsidRPr="00000000">
        <w:rPr>
          <w:rFonts w:ascii="Arial" w:cs="Arial" w:eastAsia="Arial" w:hAnsi="Arial"/>
          <w:b w:val="1"/>
          <w:color w:val="680e29"/>
          <w:sz w:val="22"/>
          <w:szCs w:val="22"/>
          <w:rtl w:val="0"/>
        </w:rPr>
        <w:t xml:space="preserve">Techniques:</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3886200</wp:posOffset>
                </wp:positionH>
                <wp:positionV relativeFrom="paragraph">
                  <wp:posOffset>238125</wp:posOffset>
                </wp:positionV>
                <wp:extent cx="2055961" cy="3364299"/>
                <wp:effectExtent b="0" l="0" r="0" t="0"/>
                <wp:wrapSquare wrapText="bothSides" distB="57150" distT="57150" distL="57150" distR="57150"/>
                <wp:docPr id="22" name=""/>
                <a:graphic>
                  <a:graphicData uri="http://schemas.microsoft.com/office/word/2010/wordprocessingGroup">
                    <wpg:wgp>
                      <wpg:cNvGrpSpPr/>
                      <wpg:grpSpPr>
                        <a:xfrm>
                          <a:off x="214450" y="133325"/>
                          <a:ext cx="2055961" cy="3364299"/>
                          <a:chOff x="214450" y="133325"/>
                          <a:chExt cx="3176625" cy="5227100"/>
                        </a:xfrm>
                      </wpg:grpSpPr>
                      <wps:wsp>
                        <wps:cNvSpPr/>
                        <wps:cNvPr id="2" name="Shape 2"/>
                        <wps:spPr>
                          <a:xfrm>
                            <a:off x="233725" y="2513350"/>
                            <a:ext cx="3138300" cy="2770500"/>
                          </a:xfrm>
                          <a:prstGeom prst="rect">
                            <a:avLst/>
                          </a:prstGeom>
                          <a:solidFill>
                            <a:srgbClr val="ACDAEA"/>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a:blip r:embed="rId12">
                            <a:alphaModFix/>
                          </a:blip>
                          <a:stretch>
                            <a:fillRect/>
                          </a:stretch>
                        </pic:blipFill>
                        <pic:spPr>
                          <a:xfrm>
                            <a:off x="233459" y="152400"/>
                            <a:ext cx="3138386" cy="2427950"/>
                          </a:xfrm>
                          <a:prstGeom prst="rect">
                            <a:avLst/>
                          </a:prstGeom>
                          <a:noFill/>
                          <a:ln>
                            <a:noFill/>
                          </a:ln>
                        </pic:spPr>
                      </pic:pic>
                      <wps:wsp>
                        <wps:cNvSpPr txBox="1"/>
                        <wps:cNvPr id="4" name="Shape 4"/>
                        <wps:spPr>
                          <a:xfrm>
                            <a:off x="243176" y="2589909"/>
                            <a:ext cx="3119400" cy="27705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This image is a basic rendition of how a site is organized into zones. The zones are not necessarily sequential, or there could be multiples of a zone (i.e. a second zone 2 by the pond in zone 4). The border between zones 2 and 3 is an example of using marginal spaces: the fence hosts a </w:t>
                              </w:r>
                              <w:r w:rsidDel="00000000" w:rsidR="00000000" w:rsidRPr="00000000">
                                <w:rPr>
                                  <w:rFonts w:ascii="Lexend Light" w:cs="Lexend Light" w:eastAsia="Lexend Light" w:hAnsi="Lexend Light"/>
                                  <w:b w:val="0"/>
                                  <w:i w:val="0"/>
                                  <w:smallCaps w:val="0"/>
                                  <w:strike w:val="0"/>
                                  <w:color w:val="000000"/>
                                  <w:sz w:val="24"/>
                                  <w:vertAlign w:val="baseline"/>
                                </w:rPr>
                                <w:t xml:space="preserve">climbing</w:t>
                              </w:r>
                              <w:r w:rsidDel="00000000" w:rsidR="00000000" w:rsidRPr="00000000">
                                <w:rPr>
                                  <w:rFonts w:ascii="Lexend Light" w:cs="Lexend Light" w:eastAsia="Lexend Light" w:hAnsi="Lexend Light"/>
                                  <w:b w:val="0"/>
                                  <w:i w:val="0"/>
                                  <w:smallCaps w:val="0"/>
                                  <w:strike w:val="0"/>
                                  <w:color w:val="000000"/>
                                  <w:sz w:val="24"/>
                                  <w:vertAlign w:val="baseline"/>
                                </w:rPr>
                                <w:t xml:space="preserve"> plant that offers shade, privacy between livestock, fodder, and mulch when the foliage is pruned. Zones don’t have to be permanent; zones 3 and 4 can switch year to year for rotational planting and grazing.</w:t>
                              </w:r>
                            </w:p>
                          </w:txbxContent>
                        </wps:txbx>
                        <wps:bodyPr anchorCtr="0" anchor="t" bIns="91425" lIns="91425" spcFirstLastPara="1" rIns="91425" wrap="square" tIns="91425">
                          <a:spAutoFit/>
                        </wps:bodyPr>
                      </wps:wsp>
                      <wps:wsp>
                        <wps:cNvSpPr/>
                        <wps:cNvPr id="5" name="Shape 5"/>
                        <wps:spPr>
                          <a:xfrm>
                            <a:off x="233716" y="152400"/>
                            <a:ext cx="3138300" cy="2437500"/>
                          </a:xfrm>
                          <a:prstGeom prst="rect">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33500" y="2589900"/>
                            <a:ext cx="3138300" cy="2694000"/>
                          </a:xfrm>
                          <a:prstGeom prst="rect">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3886200</wp:posOffset>
                </wp:positionH>
                <wp:positionV relativeFrom="paragraph">
                  <wp:posOffset>238125</wp:posOffset>
                </wp:positionV>
                <wp:extent cx="2055961" cy="3364299"/>
                <wp:effectExtent b="0" l="0" r="0" t="0"/>
                <wp:wrapSquare wrapText="bothSides" distB="57150" distT="57150" distL="57150" distR="57150"/>
                <wp:docPr id="2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055961" cy="3364299"/>
                        </a:xfrm>
                        <a:prstGeom prst="rect"/>
                        <a:ln/>
                      </pic:spPr>
                    </pic:pic>
                  </a:graphicData>
                </a:graphic>
              </wp:anchor>
            </w:drawing>
          </mc:Fallback>
        </mc:AlternateContent>
      </w:r>
    </w:p>
    <w:p w:rsidR="00000000" w:rsidDel="00000000" w:rsidP="00000000" w:rsidRDefault="00000000" w:rsidRPr="00000000" w14:paraId="0000000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satisfy the aforementioned principles and yield the benefits of permaculture, all components must be considered and approached with creativity, simplicity, and sustainability in mind. The design process includes creating a base map along with a sector map (analyzing the movement of external factors, i.e. the direction of the sun and wind and their seasonal variance), and organizing the site into five zones, zone 1 being the most frequently visited and zone 5 denoting wilderness that is not altered and rarely visited (the home is zone 0). In permaculture, multifunctionality is key; keyhole gardens accumulate solar energy, increase growing space, and accommodate plant guilds. Installing a raised crop bed, also known as Hügelkultur, and treating fences like trellises creates vertical growing space. Incorporating a</w:t>
      </w:r>
      <w:r w:rsidDel="00000000" w:rsidR="00000000" w:rsidRPr="00000000">
        <w:rPr>
          <w:rFonts w:ascii="Arial" w:cs="Arial" w:eastAsia="Arial" w:hAnsi="Arial"/>
          <w:sz w:val="20"/>
          <w:szCs w:val="20"/>
          <w:rtl w:val="0"/>
        </w:rPr>
        <w:t xml:space="preserve">groforestry, with </w:t>
      </w:r>
      <w:r w:rsidDel="00000000" w:rsidR="00000000" w:rsidRPr="00000000">
        <w:rPr>
          <w:rFonts w:ascii="Arial" w:cs="Arial" w:eastAsia="Arial" w:hAnsi="Arial"/>
          <w:sz w:val="20"/>
          <w:szCs w:val="20"/>
          <w:rtl w:val="0"/>
        </w:rPr>
        <w:t xml:space="preserve">trees and shrubs that prevent erosion, can provide site-specific benefits such as a shady spot or windbreak, or even develop microclimates to diversify growing conditions and increase the resilience of the site. Maintaining respect for the land is achieved through regenerative practices, such as growing green manure crops between harvesting to return nutrients to the soil, ensuring better production the following year. Utilizing the landscape’s natural patterns to sequester wind, rain, and solar energy results in greater production and reduced financial and labor input.</w:t>
      </w:r>
      <w:r w:rsidDel="00000000" w:rsidR="00000000" w:rsidRPr="00000000">
        <mc:AlternateContent>
          <mc:Choice Requires="wpg">
            <w:drawing>
              <wp:anchor allowOverlap="1" behindDoc="0" distB="54864" distT="54864" distL="57150" distR="57150" hidden="0" layoutInCell="1" locked="0" relativeHeight="0" simplePos="0">
                <wp:simplePos x="0" y="0"/>
                <wp:positionH relativeFrom="column">
                  <wp:posOffset>866775</wp:posOffset>
                </wp:positionH>
                <wp:positionV relativeFrom="paragraph">
                  <wp:posOffset>5388864</wp:posOffset>
                </wp:positionV>
                <wp:extent cx="4214420" cy="2269303"/>
                <wp:effectExtent b="0" l="0" r="0" t="0"/>
                <wp:wrapSquare wrapText="bothSides" distB="54864" distT="54864" distL="57150" distR="57150"/>
                <wp:docPr id="23" name=""/>
                <a:graphic>
                  <a:graphicData uri="http://schemas.microsoft.com/office/word/2010/wordprocessingGroup">
                    <wpg:wgp>
                      <wpg:cNvGrpSpPr/>
                      <wpg:grpSpPr>
                        <a:xfrm>
                          <a:off x="118800" y="125075"/>
                          <a:ext cx="4214420" cy="2269303"/>
                          <a:chOff x="118800" y="125075"/>
                          <a:chExt cx="7501200" cy="4099600"/>
                        </a:xfrm>
                      </wpg:grpSpPr>
                      <pic:pic>
                        <pic:nvPicPr>
                          <pic:cNvPr id="7" name="Shape 7"/>
                          <pic:cNvPicPr preferRelativeResize="0"/>
                        </pic:nvPicPr>
                        <pic:blipFill rotWithShape="1">
                          <a:blip r:embed="rId14">
                            <a:alphaModFix/>
                          </a:blip>
                          <a:srcRect b="0" l="0" r="0" t="36688"/>
                          <a:stretch/>
                        </pic:blipFill>
                        <pic:spPr>
                          <a:xfrm>
                            <a:off x="152400" y="144125"/>
                            <a:ext cx="7315200" cy="2858350"/>
                          </a:xfrm>
                          <a:prstGeom prst="rect">
                            <a:avLst/>
                          </a:prstGeom>
                          <a:noFill/>
                          <a:ln>
                            <a:noFill/>
                          </a:ln>
                        </pic:spPr>
                      </pic:pic>
                      <wps:wsp>
                        <wps:cNvSpPr/>
                        <wps:cNvPr id="8" name="Shape 8"/>
                        <wps:spPr>
                          <a:xfrm>
                            <a:off x="144150" y="144125"/>
                            <a:ext cx="7323600" cy="4019700"/>
                          </a:xfrm>
                          <a:prstGeom prst="rect">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48350" y="3002475"/>
                            <a:ext cx="7315200" cy="1151400"/>
                          </a:xfrm>
                          <a:prstGeom prst="rect">
                            <a:avLst/>
                          </a:prstGeom>
                          <a:solidFill>
                            <a:srgbClr val="9EEE8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118800" y="2931675"/>
                            <a:ext cx="7374300" cy="1293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Hügelkultur is a style of raised garden bed, introduced by Austrian permaculturist Sepp Holzer, that starts with a core of wood and plant matter that would have otherwise been discarded as waste. It is then topped with soil and compost. Hügels hold moisture well, and become more fertile over time. For increased surface area and planting space, they can be piled high above ground but will take longer to mature, whereas below ground hügels require a lot of digging but can be used almost immediately.</w:t>
                              </w:r>
                            </w:p>
                          </w:txbxContent>
                        </wps:txbx>
                        <wps:bodyPr anchorCtr="0" anchor="t" bIns="91425" lIns="91425" spcFirstLastPara="1" rIns="91425" wrap="square" tIns="91425">
                          <a:spAutoFit/>
                        </wps:bodyPr>
                      </wps:wsp>
                      <wps:wsp>
                        <wps:cNvSpPr txBox="1"/>
                        <wps:cNvPr id="11" name="Shape 11"/>
                        <wps:spPr>
                          <a:xfrm>
                            <a:off x="1413000" y="3916875"/>
                            <a:ext cx="62070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Light" w:cs="Lexend Light" w:eastAsia="Lexend Light" w:hAnsi="Lexend Light"/>
                                  <w:b w:val="0"/>
                                  <w:i w:val="0"/>
                                  <w:smallCaps w:val="0"/>
                                  <w:strike w:val="0"/>
                                  <w:color w:val="000000"/>
                                  <w:sz w:val="16"/>
                                  <w:vertAlign w:val="baseline"/>
                                </w:rPr>
                                <w:t xml:space="preserve">https://thedruidsgarden.com/2022/06/26/ultimate-guide-to-hugelkultur-garden-beds-creating-maintaining-and-benefits/</w:t>
                              </w:r>
                            </w:p>
                          </w:txbxContent>
                        </wps:txbx>
                        <wps:bodyPr anchorCtr="0" anchor="t" bIns="91425" lIns="91425" spcFirstLastPara="1" rIns="91425" wrap="square" tIns="91425">
                          <a:spAutoFit/>
                        </wps:bodyPr>
                      </wps:wsp>
                    </wpg:wgp>
                  </a:graphicData>
                </a:graphic>
              </wp:anchor>
            </w:drawing>
          </mc:Choice>
          <mc:Fallback>
            <w:drawing>
              <wp:anchor allowOverlap="1" behindDoc="0" distB="54864" distT="54864" distL="57150" distR="57150" hidden="0" layoutInCell="1" locked="0" relativeHeight="0" simplePos="0">
                <wp:simplePos x="0" y="0"/>
                <wp:positionH relativeFrom="column">
                  <wp:posOffset>866775</wp:posOffset>
                </wp:positionH>
                <wp:positionV relativeFrom="paragraph">
                  <wp:posOffset>5388864</wp:posOffset>
                </wp:positionV>
                <wp:extent cx="4214420" cy="2269303"/>
                <wp:effectExtent b="0" l="0" r="0" t="0"/>
                <wp:wrapSquare wrapText="bothSides" distB="54864" distT="54864" distL="57150" distR="57150"/>
                <wp:docPr id="2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214420" cy="2269303"/>
                        </a:xfrm>
                        <a:prstGeom prst="rect"/>
                        <a:ln/>
                      </pic:spPr>
                    </pic:pic>
                  </a:graphicData>
                </a:graphic>
              </wp:anchor>
            </w:drawing>
          </mc:Fallback>
        </mc:AlternateConten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2266950</wp:posOffset>
            </wp:positionV>
            <wp:extent cx="2534946" cy="2030304"/>
            <wp:effectExtent b="0" l="0" r="0" t="0"/>
            <wp:wrapSquare wrapText="bothSides" distB="57150" distT="57150" distL="57150" distR="57150"/>
            <wp:docPr id="3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34946" cy="2030304"/>
                    </a:xfrm>
                    <a:prstGeom prst="rect"/>
                    <a:ln/>
                  </pic:spPr>
                </pic:pic>
              </a:graphicData>
            </a:graphic>
          </wp:anchor>
        </w:drawing>
      </w:r>
    </w:p>
    <w:p w:rsidR="00000000" w:rsidDel="00000000" w:rsidP="00000000" w:rsidRDefault="00000000" w:rsidRPr="00000000" w14:paraId="0000000D">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0F">
      <w:pPr>
        <w:spacing w:line="360" w:lineRule="auto"/>
        <w:rPr>
          <w:rFonts w:ascii="Arial" w:cs="Arial" w:eastAsia="Arial" w:hAnsi="Arial"/>
          <w:b w:val="1"/>
          <w:color w:val="680e29"/>
          <w:sz w:val="22"/>
          <w:szCs w:val="22"/>
        </w:rPr>
        <w:sectPr>
          <w:type w:val="continuous"/>
          <w:pgSz w:h="15840" w:w="12240" w:orient="portrait"/>
          <w:pgMar w:bottom="1440" w:top="1440" w:left="1440" w:right="1440" w:header="720" w:footer="1008"/>
          <w:cols w:equalWidth="0" w:num="1">
            <w:col w:space="0" w:w="9360"/>
          </w:cols>
        </w:sectPr>
      </w:pPr>
      <w:r w:rsidDel="00000000" w:rsidR="00000000" w:rsidRPr="00000000">
        <w:rPr>
          <w:rtl w:val="0"/>
        </w:rPr>
      </w:r>
    </w:p>
    <w:p w:rsidR="00000000" w:rsidDel="00000000" w:rsidP="00000000" w:rsidRDefault="00000000" w:rsidRPr="00000000" w14:paraId="00000010">
      <w:pPr>
        <w:spacing w:line="360" w:lineRule="auto"/>
        <w:jc w:val="left"/>
        <w:rPr>
          <w:rFonts w:ascii="Arial" w:cs="Arial" w:eastAsia="Arial" w:hAnsi="Arial"/>
          <w:sz w:val="20"/>
          <w:szCs w:val="20"/>
        </w:rPr>
        <w:sectPr>
          <w:type w:val="continuous"/>
          <w:pgSz w:h="15840" w:w="12240" w:orient="portrait"/>
          <w:pgMar w:bottom="1440" w:top="1440" w:left="1440" w:right="1440" w:header="720" w:footer="1008"/>
          <w:cols w:equalWidth="0" w:num="1">
            <w:col w:space="0" w:w="9360"/>
          </w:cols>
        </w:sect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12">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3">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4">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5">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6">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7">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8">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19">
      <w:pPr>
        <w:spacing w:line="360" w:lineRule="auto"/>
        <w:rPr>
          <w:rFonts w:ascii="Verdana" w:cs="Verdana" w:eastAsia="Verdana" w:hAnsi="Verdana"/>
          <w:b w:val="1"/>
          <w:sz w:val="18"/>
          <w:szCs w:val="18"/>
        </w:rPr>
      </w:pPr>
      <w:r w:rsidDel="00000000" w:rsidR="00000000" w:rsidRPr="00000000">
        <w:rPr>
          <w:rFonts w:ascii="Arial" w:cs="Arial" w:eastAsia="Arial" w:hAnsi="Arial"/>
          <w:b w:val="1"/>
          <w:color w:val="680e29"/>
          <w:sz w:val="22"/>
          <w:szCs w:val="22"/>
          <w:rtl w:val="0"/>
        </w:rPr>
        <w:t xml:space="preserve">UMass Amherst Permaculture Garden:</w:t>
      </w:r>
      <w:r w:rsidDel="00000000" w:rsidR="00000000" w:rsidRPr="00000000">
        <w:rPr>
          <w:rtl w:val="0"/>
        </w:rPr>
      </w:r>
    </w:p>
    <w:p w:rsidR="00000000" w:rsidDel="00000000" w:rsidP="00000000" w:rsidRDefault="00000000" w:rsidRPr="00000000" w14:paraId="0000001A">
      <w:pPr>
        <w:spacing w:after="12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rPr>
        <mc:AlternateContent>
          <mc:Choice Requires="wpg">
            <w:drawing>
              <wp:anchor allowOverlap="1" behindDoc="0" distB="57150" distT="57150" distL="57150" distR="57150" hidden="0" layoutInCell="1" locked="0" relativeHeight="0" simplePos="0">
                <wp:simplePos x="0" y="0"/>
                <wp:positionH relativeFrom="page">
                  <wp:posOffset>914400</wp:posOffset>
                </wp:positionH>
                <wp:positionV relativeFrom="page">
                  <wp:posOffset>1581150</wp:posOffset>
                </wp:positionV>
                <wp:extent cx="4895686" cy="3529013"/>
                <wp:effectExtent b="0" l="0" r="0" t="0"/>
                <wp:wrapSquare wrapText="bothSides" distB="57150" distT="57150" distL="57150" distR="57150"/>
                <wp:docPr id="28" name=""/>
                <a:graphic>
                  <a:graphicData uri="http://schemas.microsoft.com/office/word/2010/wordprocessingGroup">
                    <wpg:wgp>
                      <wpg:cNvGrpSpPr/>
                      <wpg:grpSpPr>
                        <a:xfrm>
                          <a:off x="149525" y="119075"/>
                          <a:ext cx="4895686" cy="3529013"/>
                          <a:chOff x="149525" y="119075"/>
                          <a:chExt cx="7470475" cy="5379550"/>
                        </a:xfrm>
                      </wpg:grpSpPr>
                      <wps:wsp>
                        <wps:cNvSpPr/>
                        <wps:cNvPr id="36" name="Shape 36"/>
                        <wps:spPr>
                          <a:xfrm>
                            <a:off x="154300" y="123850"/>
                            <a:ext cx="7166700" cy="53700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XL_20230823_194155230.jpg" id="37" name="Shape 37"/>
                          <pic:cNvPicPr preferRelativeResize="0"/>
                        </pic:nvPicPr>
                        <pic:blipFill>
                          <a:blip r:embed="rId17">
                            <a:alphaModFix/>
                          </a:blip>
                          <a:stretch>
                            <a:fillRect/>
                          </a:stretch>
                        </pic:blipFill>
                        <pic:spPr>
                          <a:xfrm>
                            <a:off x="345275" y="306550"/>
                            <a:ext cx="2933699" cy="2203139"/>
                          </a:xfrm>
                          <a:prstGeom prst="rect">
                            <a:avLst/>
                          </a:prstGeom>
                          <a:noFill/>
                          <a:ln cap="flat" cmpd="sng" w="19050">
                            <a:solidFill>
                              <a:srgbClr val="000000"/>
                            </a:solidFill>
                            <a:prstDash val="solid"/>
                            <a:round/>
                            <a:headEnd len="sm" w="sm" type="none"/>
                            <a:tailEnd len="sm" w="sm" type="none"/>
                          </a:ln>
                        </pic:spPr>
                      </pic:pic>
                      <wps:wsp>
                        <wps:cNvSpPr txBox="1"/>
                        <wps:cNvPr id="38" name="Shape 38"/>
                        <wps:spPr>
                          <a:xfrm>
                            <a:off x="3270650" y="397925"/>
                            <a:ext cx="435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pic:pic>
                        <pic:nvPicPr>
                          <pic:cNvPr descr="PXL_20230823_194327435.jpg" id="39" name="Shape 39"/>
                          <pic:cNvPicPr preferRelativeResize="0"/>
                        </pic:nvPicPr>
                        <pic:blipFill>
                          <a:blip r:embed="rId18">
                            <a:alphaModFix/>
                          </a:blip>
                          <a:stretch>
                            <a:fillRect/>
                          </a:stretch>
                        </pic:blipFill>
                        <pic:spPr>
                          <a:xfrm>
                            <a:off x="4765325" y="1814175"/>
                            <a:ext cx="2154926" cy="2869473"/>
                          </a:xfrm>
                          <a:prstGeom prst="rect">
                            <a:avLst/>
                          </a:prstGeom>
                          <a:noFill/>
                          <a:ln cap="flat" cmpd="sng" w="19050">
                            <a:solidFill>
                              <a:srgbClr val="000000"/>
                            </a:solidFill>
                            <a:prstDash val="solid"/>
                            <a:round/>
                            <a:headEnd len="sm" w="sm" type="none"/>
                            <a:tailEnd len="sm" w="sm" type="none"/>
                          </a:ln>
                        </pic:spPr>
                      </pic:pic>
                      <wps:wsp>
                        <wps:cNvSpPr/>
                        <wps:cNvPr id="40" name="Shape 40"/>
                        <wps:spPr>
                          <a:xfrm>
                            <a:off x="4647113" y="4492150"/>
                            <a:ext cx="2446800" cy="834000"/>
                          </a:xfrm>
                          <a:prstGeom prst="roundRect">
                            <a:avLst>
                              <a:gd fmla="val 16667" name="adj"/>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4689125" y="4447450"/>
                            <a:ext cx="2362800" cy="923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These white willows (</w:t>
                              </w:r>
                              <w:r w:rsidDel="00000000" w:rsidR="00000000" w:rsidRPr="00000000">
                                <w:rPr>
                                  <w:rFonts w:ascii="Lexend Light" w:cs="Lexend Light" w:eastAsia="Lexend Light" w:hAnsi="Lexend Light"/>
                                  <w:b w:val="0"/>
                                  <w:i w:val="1"/>
                                  <w:smallCaps w:val="0"/>
                                  <w:strike w:val="0"/>
                                  <w:color w:val="000000"/>
                                  <w:sz w:val="24"/>
                                  <w:vertAlign w:val="baseline"/>
                                </w:rPr>
                                <w:t xml:space="preserve">Salix alba</w:t>
                              </w:r>
                              <w:r w:rsidDel="00000000" w:rsidR="00000000" w:rsidRPr="00000000">
                                <w:rPr>
                                  <w:rFonts w:ascii="Lexend Light" w:cs="Lexend Light" w:eastAsia="Lexend Light" w:hAnsi="Lexend Light"/>
                                  <w:b w:val="0"/>
                                  <w:i w:val="0"/>
                                  <w:smallCaps w:val="0"/>
                                  <w:strike w:val="0"/>
                                  <w:color w:val="000000"/>
                                  <w:sz w:val="24"/>
                                  <w:vertAlign w:val="baseline"/>
                                </w:rPr>
                                <w:t xml:space="preserve">)</w:t>
                              </w:r>
                              <w:r w:rsidDel="00000000" w:rsidR="00000000" w:rsidRPr="00000000">
                                <w:rPr>
                                  <w:rFonts w:ascii="Lexend Light" w:cs="Lexend Light" w:eastAsia="Lexend Light" w:hAnsi="Lexend Light"/>
                                  <w:b w:val="0"/>
                                  <w:i w:val="1"/>
                                  <w:smallCaps w:val="0"/>
                                  <w:strike w:val="0"/>
                                  <w:color w:val="000000"/>
                                  <w:sz w:val="24"/>
                                  <w:vertAlign w:val="baseline"/>
                                </w:rPr>
                                <w:t xml:space="preserve"> </w:t>
                              </w:r>
                              <w:r w:rsidDel="00000000" w:rsidR="00000000" w:rsidRPr="00000000">
                                <w:rPr>
                                  <w:rFonts w:ascii="Lexend Light" w:cs="Lexend Light" w:eastAsia="Lexend Light" w:hAnsi="Lexend Light"/>
                                  <w:b w:val="0"/>
                                  <w:i w:val="0"/>
                                  <w:smallCaps w:val="0"/>
                                  <w:strike w:val="0"/>
                                  <w:color w:val="000000"/>
                                  <w:sz w:val="24"/>
                                  <w:vertAlign w:val="baseline"/>
                                </w:rPr>
                                <w:t xml:space="preserve">are trained to grow in an arch to create a beautiful entryway into the garden.</w:t>
                              </w:r>
                            </w:p>
                          </w:txbxContent>
                        </wps:txbx>
                        <wps:bodyPr anchorCtr="0" anchor="t" bIns="91425" lIns="91425" spcFirstLastPara="1" rIns="91425" wrap="square" tIns="91425">
                          <a:spAutoFit/>
                        </wps:bodyPr>
                      </wps:wsp>
                      <wps:wsp>
                        <wps:cNvSpPr/>
                        <wps:cNvPr id="42" name="Shape 42"/>
                        <wps:spPr>
                          <a:xfrm>
                            <a:off x="3951000" y="306550"/>
                            <a:ext cx="3149400" cy="1293000"/>
                          </a:xfrm>
                          <a:prstGeom prst="roundRect">
                            <a:avLst>
                              <a:gd fmla="val 16667" name="adj"/>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3985200" y="306550"/>
                            <a:ext cx="3081000" cy="1293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The Franklin Permaculture Garden is </w:t>
                              </w:r>
                              <w:r w:rsidDel="00000000" w:rsidR="00000000" w:rsidRPr="00000000">
                                <w:rPr>
                                  <w:rFonts w:ascii="Lexend Light" w:cs="Lexend Light" w:eastAsia="Lexend Light" w:hAnsi="Lexend Light"/>
                                  <w:b w:val="0"/>
                                  <w:i w:val="0"/>
                                  <w:smallCaps w:val="0"/>
                                  <w:strike w:val="0"/>
                                  <w:color w:val="000000"/>
                                  <w:sz w:val="24"/>
                                  <w:vertAlign w:val="baseline"/>
                                </w:rPr>
                                <w:t xml:space="preserve">sponsored and utilized</w:t>
                              </w:r>
                              <w:r w:rsidDel="00000000" w:rsidR="00000000" w:rsidRPr="00000000">
                                <w:rPr>
                                  <w:rFonts w:ascii="Lexend Light" w:cs="Lexend Light" w:eastAsia="Lexend Light" w:hAnsi="Lexend Light"/>
                                  <w:b w:val="0"/>
                                  <w:i w:val="0"/>
                                  <w:smallCaps w:val="0"/>
                                  <w:strike w:val="0"/>
                                  <w:color w:val="000000"/>
                                  <w:sz w:val="24"/>
                                  <w:vertAlign w:val="baseline"/>
                                </w:rPr>
                                <w:t xml:space="preserve"> by the UMass dining hall. Some of the produce from this garden ends up on students’ plates! As of 2023, the Franklin Garden is in its 12th year of production.</w:t>
                              </w:r>
                            </w:p>
                          </w:txbxContent>
                        </wps:txbx>
                        <wps:bodyPr anchorCtr="0" anchor="t" bIns="91425" lIns="91425" spcFirstLastPara="1" rIns="91425" wrap="square" tIns="91425">
                          <a:spAutoFit/>
                        </wps:bodyPr>
                      </wps:wsp>
                      <pic:pic>
                        <pic:nvPicPr>
                          <pic:cNvPr descr="PXL_20230823_193934592.jpg" id="44" name="Shape 44"/>
                          <pic:cNvPicPr preferRelativeResize="0"/>
                        </pic:nvPicPr>
                        <pic:blipFill rotWithShape="1">
                          <a:blip r:embed="rId19">
                            <a:alphaModFix/>
                          </a:blip>
                          <a:srcRect b="10217" l="16163" r="0" t="0"/>
                          <a:stretch/>
                        </pic:blipFill>
                        <pic:spPr>
                          <a:xfrm>
                            <a:off x="504350" y="2699350"/>
                            <a:ext cx="2751452" cy="2212901"/>
                          </a:xfrm>
                          <a:prstGeom prst="rect">
                            <a:avLst/>
                          </a:prstGeom>
                          <a:noFill/>
                          <a:ln cap="flat" cmpd="sng" w="19050">
                            <a:solidFill>
                              <a:srgbClr val="000000"/>
                            </a:solidFill>
                            <a:prstDash val="solid"/>
                            <a:round/>
                            <a:headEnd len="sm" w="sm" type="none"/>
                            <a:tailEnd len="sm" w="sm" type="none"/>
                          </a:ln>
                        </pic:spPr>
                      </pic:pic>
                      <pic:pic>
                        <pic:nvPicPr>
                          <pic:cNvPr descr="PXL_20230823_193830422.jpg" id="45" name="Shape 45"/>
                          <pic:cNvPicPr preferRelativeResize="0"/>
                        </pic:nvPicPr>
                        <pic:blipFill>
                          <a:blip r:embed="rId20">
                            <a:alphaModFix/>
                          </a:blip>
                          <a:stretch>
                            <a:fillRect/>
                          </a:stretch>
                        </pic:blipFill>
                        <pic:spPr>
                          <a:xfrm>
                            <a:off x="2825550" y="2047675"/>
                            <a:ext cx="2202849" cy="1654327"/>
                          </a:xfrm>
                          <a:prstGeom prst="rect">
                            <a:avLst/>
                          </a:prstGeom>
                          <a:noFill/>
                          <a:ln cap="flat" cmpd="sng" w="19050">
                            <a:solidFill>
                              <a:srgbClr val="000000"/>
                            </a:solidFill>
                            <a:prstDash val="solid"/>
                            <a:round/>
                            <a:headEnd len="sm" w="sm" type="none"/>
                            <a:tailEnd len="sm" w="sm" type="none"/>
                          </a:ln>
                        </pic:spPr>
                      </pic:pic>
                      <wps:wsp>
                        <wps:cNvSpPr/>
                        <wps:cNvPr id="46" name="Shape 46"/>
                        <wps:spPr>
                          <a:xfrm>
                            <a:off x="237425" y="4492150"/>
                            <a:ext cx="3285300" cy="834000"/>
                          </a:xfrm>
                          <a:prstGeom prst="roundRect">
                            <a:avLst>
                              <a:gd fmla="val 16667" name="adj"/>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305375" y="4447450"/>
                            <a:ext cx="3149400" cy="923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The woodland edge not only acts as a zone 5, but also offers a shady, cool gathering spot, as well as a seed library and a community journal/art notebook.</w:t>
                              </w:r>
                            </w:p>
                          </w:txbxContent>
                        </wps:txbx>
                        <wps:bodyPr anchorCtr="0" anchor="t" bIns="91425" lIns="91425" spcFirstLastPara="1" rIns="91425" wrap="square" tIns="91425">
                          <a:spAutoFit/>
                        </wps:bodyPr>
                      </wps:wsp>
                    </wpg:wgp>
                  </a:graphicData>
                </a:graphic>
              </wp:anchor>
            </w:drawing>
          </mc:Choice>
          <mc:Fallback>
            <w:drawing>
              <wp:anchor allowOverlap="1" behindDoc="0" distB="57150" distT="57150" distL="57150" distR="57150" hidden="0" layoutInCell="1" locked="0" relativeHeight="0" simplePos="0">
                <wp:simplePos x="0" y="0"/>
                <wp:positionH relativeFrom="page">
                  <wp:posOffset>914400</wp:posOffset>
                </wp:positionH>
                <wp:positionV relativeFrom="page">
                  <wp:posOffset>1581150</wp:posOffset>
                </wp:positionV>
                <wp:extent cx="4895686" cy="3529013"/>
                <wp:effectExtent b="0" l="0" r="0" t="0"/>
                <wp:wrapSquare wrapText="bothSides" distB="57150" distT="57150" distL="57150" distR="57150"/>
                <wp:docPr id="28"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4895686" cy="352901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B">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C">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D">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E">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F">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0">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1">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2">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3">
      <w:pPr>
        <w:spacing w:after="120" w:lineRule="auto"/>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4">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5">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6">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7">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8">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9">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A">
      <w:pPr>
        <w:spacing w:line="360" w:lineRule="auto"/>
        <w:jc w:val="left"/>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B">
      <w:pPr>
        <w:spacing w:line="360" w:lineRule="auto"/>
        <w:jc w:val="right"/>
        <w:rPr>
          <w:rFonts w:ascii="Arial" w:cs="Arial" w:eastAsia="Arial" w:hAnsi="Arial"/>
          <w:b w:val="1"/>
          <w:color w:val="680e29"/>
          <w:sz w:val="22"/>
          <w:szCs w:val="22"/>
        </w:rPr>
      </w:pPr>
      <w:r w:rsidDel="00000000" w:rsidR="00000000" w:rsidRPr="00000000">
        <w:rPr>
          <w:rFonts w:ascii="Arial" w:cs="Arial" w:eastAsia="Arial" w:hAnsi="Arial"/>
          <w:b w:val="1"/>
          <w:color w:val="680e29"/>
          <w:sz w:val="22"/>
          <w:szCs w:val="22"/>
        </w:rPr>
        <mc:AlternateContent>
          <mc:Choice Requires="wpg">
            <w:drawing>
              <wp:inline distB="114300" distT="114300" distL="114300" distR="114300">
                <wp:extent cx="4689872" cy="3366004"/>
                <wp:effectExtent b="0" l="0" r="0" t="0"/>
                <wp:docPr id="27" name=""/>
                <a:graphic>
                  <a:graphicData uri="http://schemas.microsoft.com/office/word/2010/wordprocessingGroup">
                    <wpg:wgp>
                      <wpg:cNvGrpSpPr/>
                      <wpg:grpSpPr>
                        <a:xfrm>
                          <a:off x="139375" y="220575"/>
                          <a:ext cx="4689872" cy="3366004"/>
                          <a:chOff x="139375" y="220575"/>
                          <a:chExt cx="6333550" cy="4547050"/>
                        </a:xfrm>
                      </wpg:grpSpPr>
                      <wps:wsp>
                        <wps:cNvSpPr/>
                        <wps:cNvPr id="30" name="Shape 30"/>
                        <wps:spPr>
                          <a:xfrm>
                            <a:off x="144150" y="225350"/>
                            <a:ext cx="6324000" cy="4537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XL_20230824_203040148.jpg" id="31" name="Shape 31"/>
                          <pic:cNvPicPr preferRelativeResize="0"/>
                        </pic:nvPicPr>
                        <pic:blipFill>
                          <a:blip r:embed="rId22">
                            <a:alphaModFix/>
                          </a:blip>
                          <a:stretch>
                            <a:fillRect/>
                          </a:stretch>
                        </pic:blipFill>
                        <pic:spPr>
                          <a:xfrm>
                            <a:off x="2029100" y="1392725"/>
                            <a:ext cx="4372649" cy="3283749"/>
                          </a:xfrm>
                          <a:prstGeom prst="rect">
                            <a:avLst/>
                          </a:prstGeom>
                          <a:noFill/>
                          <a:ln cap="flat" cmpd="sng" w="9525">
                            <a:solidFill>
                              <a:srgbClr val="000000"/>
                            </a:solidFill>
                            <a:prstDash val="solid"/>
                            <a:round/>
                            <a:headEnd len="sm" w="sm" type="none"/>
                            <a:tailEnd len="sm" w="sm" type="none"/>
                          </a:ln>
                        </pic:spPr>
                      </pic:pic>
                      <pic:pic>
                        <pic:nvPicPr>
                          <pic:cNvPr descr="PXL_20230824_203111706.jpg" id="32" name="Shape 32"/>
                          <pic:cNvPicPr preferRelativeResize="0"/>
                        </pic:nvPicPr>
                        <pic:blipFill>
                          <a:blip r:embed="rId23">
                            <a:alphaModFix/>
                          </a:blip>
                          <a:stretch>
                            <a:fillRect/>
                          </a:stretch>
                        </pic:blipFill>
                        <pic:spPr>
                          <a:xfrm>
                            <a:off x="215200" y="304800"/>
                            <a:ext cx="3476198" cy="2610551"/>
                          </a:xfrm>
                          <a:prstGeom prst="rect">
                            <a:avLst/>
                          </a:prstGeom>
                          <a:noFill/>
                          <a:ln cap="flat" cmpd="sng" w="9525">
                            <a:solidFill>
                              <a:srgbClr val="000000"/>
                            </a:solidFill>
                            <a:prstDash val="solid"/>
                            <a:round/>
                            <a:headEnd len="sm" w="sm" type="none"/>
                            <a:tailEnd len="sm" w="sm" type="none"/>
                          </a:ln>
                        </pic:spPr>
                      </pic:pic>
                      <wps:wsp>
                        <wps:cNvSpPr/>
                        <wps:cNvPr id="33" name="Shape 33"/>
                        <wps:spPr>
                          <a:xfrm>
                            <a:off x="215200" y="3133575"/>
                            <a:ext cx="1674900" cy="1466700"/>
                          </a:xfrm>
                          <a:prstGeom prst="roundRect">
                            <a:avLst>
                              <a:gd fmla="val 16667" name="adj"/>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Previously a problem area in the garden, this soggy spot has been transformed into a unique pond feature!</w:t>
                              </w:r>
                            </w:p>
                          </w:txbxContent>
                        </wps:txbx>
                        <wps:bodyPr anchorCtr="0" anchor="ctr" bIns="91425" lIns="91425" spcFirstLastPara="1" rIns="91425" wrap="square" tIns="91425">
                          <a:noAutofit/>
                        </wps:bodyPr>
                      </wps:wsp>
                      <wps:wsp>
                        <wps:cNvSpPr/>
                        <wps:cNvPr id="34" name="Shape 34"/>
                        <wps:spPr>
                          <a:xfrm>
                            <a:off x="3810000" y="377100"/>
                            <a:ext cx="2591700" cy="738900"/>
                          </a:xfrm>
                          <a:prstGeom prst="roundRect">
                            <a:avLst>
                              <a:gd fmla="val 16667" name="adj"/>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3810000" y="377250"/>
                            <a:ext cx="2591700" cy="7389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exend Light" w:cs="Lexend Light" w:eastAsia="Lexend Light" w:hAnsi="Lexend Light"/>
                                  <w:b w:val="0"/>
                                  <w:i w:val="0"/>
                                  <w:smallCaps w:val="0"/>
                                  <w:strike w:val="0"/>
                                  <w:color w:val="000000"/>
                                  <w:sz w:val="24"/>
                                  <w:vertAlign w:val="baseline"/>
                                </w:rPr>
                                <w:t xml:space="preserve">The garden features examples of </w:t>
                              </w:r>
                              <w:r w:rsidDel="00000000" w:rsidR="00000000" w:rsidRPr="00000000">
                                <w:rPr>
                                  <w:rFonts w:ascii="Lexend Light" w:cs="Lexend Light" w:eastAsia="Lexend Light" w:hAnsi="Lexend Light"/>
                                  <w:b w:val="0"/>
                                  <w:i w:val="0"/>
                                  <w:smallCaps w:val="0"/>
                                  <w:strike w:val="0"/>
                                  <w:color w:val="000000"/>
                                  <w:sz w:val="24"/>
                                  <w:vertAlign w:val="baseline"/>
                                </w:rPr>
                                <w:t xml:space="preserve">permaculture</w:t>
                              </w:r>
                              <w:r w:rsidDel="00000000" w:rsidR="00000000" w:rsidRPr="00000000">
                                <w:rPr>
                                  <w:rFonts w:ascii="Lexend Light" w:cs="Lexend Light" w:eastAsia="Lexend Light" w:hAnsi="Lexend Light"/>
                                  <w:b w:val="0"/>
                                  <w:i w:val="0"/>
                                  <w:smallCaps w:val="0"/>
                                  <w:strike w:val="0"/>
                                  <w:color w:val="000000"/>
                                  <w:sz w:val="24"/>
                                  <w:vertAlign w:val="baseline"/>
                                </w:rPr>
                                <w:t xml:space="preserve"> principles to inform visitors of its purpose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689872" cy="3366004"/>
                <wp:effectExtent b="0" l="0" r="0" t="0"/>
                <wp:docPr id="27"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4689872" cy="336600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C">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D">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E">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2F">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30">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31">
      <w:pPr>
        <w:spacing w:line="360" w:lineRule="auto"/>
        <w:rPr>
          <w:rFonts w:ascii="Arial" w:cs="Arial" w:eastAsia="Arial" w:hAnsi="Arial"/>
          <w:b w:val="1"/>
          <w:color w:val="680e29"/>
          <w:sz w:val="22"/>
          <w:szCs w:val="22"/>
        </w:rPr>
      </w:pPr>
      <w:r w:rsidDel="00000000" w:rsidR="00000000" w:rsidRPr="00000000">
        <w:rPr>
          <w:rtl w:val="0"/>
        </w:rPr>
      </w:r>
    </w:p>
    <w:p w:rsidR="00000000" w:rsidDel="00000000" w:rsidP="00000000" w:rsidRDefault="00000000" w:rsidRPr="00000000" w14:paraId="00000032">
      <w:pPr>
        <w:spacing w:line="360" w:lineRule="auto"/>
        <w:rPr>
          <w:rFonts w:ascii="Arial" w:cs="Arial" w:eastAsia="Arial" w:hAnsi="Arial"/>
          <w:b w:val="1"/>
          <w:color w:val="680e29"/>
          <w:sz w:val="22"/>
          <w:szCs w:val="22"/>
        </w:rPr>
      </w:pPr>
      <w:r w:rsidDel="00000000" w:rsidR="00000000" w:rsidRPr="00000000">
        <w:rPr>
          <w:rFonts w:ascii="Arial" w:cs="Arial" w:eastAsia="Arial" w:hAnsi="Arial"/>
          <w:b w:val="1"/>
          <w:color w:val="680e29"/>
          <w:sz w:val="22"/>
          <w:szCs w:val="22"/>
          <w:rtl w:val="0"/>
        </w:rPr>
        <w:t xml:space="preserve">References:</w:t>
      </w:r>
    </w:p>
    <w:p w:rsidR="00000000" w:rsidDel="00000000" w:rsidP="00000000" w:rsidRDefault="00000000" w:rsidRPr="00000000" w14:paraId="00000033">
      <w:pPr>
        <w:spacing w:line="360" w:lineRule="auto"/>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Solkinson</w:t>
      </w:r>
      <w:r w:rsidDel="00000000" w:rsidR="00000000" w:rsidRPr="00000000">
        <w:rPr>
          <w:rFonts w:ascii="Arial" w:cs="Arial" w:eastAsia="Arial" w:hAnsi="Arial"/>
          <w:sz w:val="20"/>
          <w:szCs w:val="20"/>
          <w:rtl w:val="0"/>
        </w:rPr>
        <w:t xml:space="preserve">, D., </w:t>
      </w:r>
      <w:r w:rsidDel="00000000" w:rsidR="00000000" w:rsidRPr="00000000">
        <w:rPr>
          <w:rFonts w:ascii="Arial" w:cs="Arial" w:eastAsia="Arial" w:hAnsi="Arial"/>
          <w:sz w:val="20"/>
          <w:szCs w:val="20"/>
          <w:rtl w:val="0"/>
        </w:rPr>
        <w:t xml:space="preserve">Solkinson</w:t>
      </w:r>
      <w:r w:rsidDel="00000000" w:rsidR="00000000" w:rsidRPr="00000000">
        <w:rPr>
          <w:rFonts w:ascii="Arial" w:cs="Arial" w:eastAsia="Arial" w:hAnsi="Arial"/>
          <w:sz w:val="20"/>
          <w:szCs w:val="20"/>
          <w:rtl w:val="0"/>
        </w:rPr>
        <w:t xml:space="preserve">, G., Chi, K., Griffiths, T., Horden, A., Wilson, D. (2021). </w:t>
      </w:r>
      <w:r w:rsidDel="00000000" w:rsidR="00000000" w:rsidRPr="00000000">
        <w:rPr>
          <w:rFonts w:ascii="Arial" w:cs="Arial" w:eastAsia="Arial" w:hAnsi="Arial"/>
          <w:i w:val="1"/>
          <w:sz w:val="20"/>
          <w:szCs w:val="20"/>
          <w:rtl w:val="0"/>
        </w:rPr>
        <w:t xml:space="preserve">Permaculture Design Notes</w:t>
      </w:r>
      <w:r w:rsidDel="00000000" w:rsidR="00000000" w:rsidRPr="00000000">
        <w:rPr>
          <w:rFonts w:ascii="Arial" w:cs="Arial" w:eastAsia="Arial" w:hAnsi="Arial"/>
          <w:sz w:val="20"/>
          <w:szCs w:val="20"/>
          <w:rtl w:val="0"/>
        </w:rPr>
        <w:t xml:space="preserve">. Self-Published.</w:t>
      </w:r>
    </w:p>
    <w:p w:rsidR="00000000" w:rsidDel="00000000" w:rsidP="00000000" w:rsidRDefault="00000000" w:rsidRPr="00000000" w14:paraId="00000034">
      <w:pPr>
        <w:spacing w:line="360" w:lineRule="auto"/>
        <w:ind w:left="72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O’Driscoll, D. (2022 June 27). </w:t>
      </w:r>
      <w:r w:rsidDel="00000000" w:rsidR="00000000" w:rsidRPr="00000000">
        <w:rPr>
          <w:rFonts w:ascii="Arial" w:cs="Arial" w:eastAsia="Arial" w:hAnsi="Arial"/>
          <w:i w:val="1"/>
          <w:sz w:val="20"/>
          <w:szCs w:val="20"/>
          <w:rtl w:val="0"/>
        </w:rPr>
        <w:t xml:space="preserve">Ultimate Guide to Hugelkultur Garden Beds: Creating, Maintaining, and Benefits</w:t>
      </w:r>
      <w:r w:rsidDel="00000000" w:rsidR="00000000" w:rsidRPr="00000000">
        <w:rPr>
          <w:rFonts w:ascii="Arial" w:cs="Arial" w:eastAsia="Arial" w:hAnsi="Arial"/>
          <w:sz w:val="20"/>
          <w:szCs w:val="20"/>
          <w:rtl w:val="0"/>
        </w:rPr>
        <w:t xml:space="preserve">. The Druids Garden. https://thedruidsgarden.com/2022/06/26/ultimate-guide-to-hugelkultur-garden-beds-creating-maintaining-and-benefits/</w:t>
      </w:r>
    </w:p>
    <w:p w:rsidR="00000000" w:rsidDel="00000000" w:rsidP="00000000" w:rsidRDefault="00000000" w:rsidRPr="00000000" w14:paraId="00000035">
      <w:pPr>
        <w:spacing w:after="12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Date</w:t>
      </w:r>
      <w:r w:rsidDel="00000000" w:rsidR="00000000" w:rsidRPr="00000000">
        <w:rPr>
          <w:rFonts w:ascii="Verdana" w:cs="Verdana" w:eastAsia="Verdana" w:hAnsi="Verdana"/>
          <w:sz w:val="20"/>
          <w:szCs w:val="20"/>
          <w:rtl w:val="0"/>
        </w:rPr>
        <w:t xml:space="preserve">: August  2023</w:t>
        <w:br w:type="textWrapping"/>
      </w:r>
      <w:r w:rsidDel="00000000" w:rsidR="00000000" w:rsidRPr="00000000">
        <w:rPr>
          <w:rFonts w:ascii="Verdana" w:cs="Verdana" w:eastAsia="Verdana" w:hAnsi="Verdana"/>
          <w:b w:val="1"/>
          <w:sz w:val="20"/>
          <w:szCs w:val="20"/>
          <w:rtl w:val="0"/>
        </w:rPr>
        <w:t xml:space="preserve">Author(s)</w:t>
      </w:r>
      <w:r w:rsidDel="00000000" w:rsidR="00000000" w:rsidRPr="00000000">
        <w:rPr>
          <w:rFonts w:ascii="Verdana" w:cs="Verdana" w:eastAsia="Verdana" w:hAnsi="Verdana"/>
          <w:sz w:val="20"/>
          <w:szCs w:val="20"/>
          <w:rtl w:val="0"/>
        </w:rPr>
        <w:t xml:space="preserve">: Meara Swinson, Elizabeth Paulson, Mateo Rull-Garza, Jaime C. Piñero</w:t>
      </w:r>
    </w:p>
    <w:p w:rsidR="00000000" w:rsidDel="00000000" w:rsidP="00000000" w:rsidRDefault="00000000" w:rsidRPr="00000000" w14:paraId="00000036">
      <w:pPr>
        <w:spacing w:after="12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7">
      <w:pPr>
        <w:pBdr>
          <w:top w:color="000000" w:space="1" w:sz="4" w:val="single"/>
        </w:pBdr>
        <w:spacing w:after="120" w:lineRule="auto"/>
        <w:rPr>
          <w:rFonts w:ascii="Verdana" w:cs="Verdana" w:eastAsia="Verdana" w:hAnsi="Verdana"/>
          <w:b w:val="1"/>
          <w:sz w:val="18"/>
          <w:szCs w:val="18"/>
        </w:rPr>
      </w:pPr>
      <w:r w:rsidDel="00000000" w:rsidR="00000000" w:rsidRPr="00000000">
        <w:rPr>
          <w:rFonts w:ascii="Verdana" w:cs="Verdana" w:eastAsia="Verdana" w:hAnsi="Verdana"/>
          <w:b w:val="1"/>
          <w:color w:val="385623"/>
          <w:sz w:val="18"/>
          <w:szCs w:val="18"/>
          <w:rtl w:val="0"/>
        </w:rPr>
        <w:t xml:space="preserve">Visit our website: </w:t>
      </w:r>
      <w:hyperlink r:id="rId25">
        <w:r w:rsidDel="00000000" w:rsidR="00000000" w:rsidRPr="00000000">
          <w:rPr>
            <w:rFonts w:ascii="Verdana" w:cs="Verdana" w:eastAsia="Verdana" w:hAnsi="Verdana"/>
            <w:b w:val="1"/>
            <w:color w:val="0563c1"/>
            <w:sz w:val="18"/>
            <w:szCs w:val="18"/>
            <w:u w:val="single"/>
            <w:rtl w:val="0"/>
          </w:rPr>
          <w:t xml:space="preserve">http://ag.umass.edu/fruit</w:t>
        </w:r>
      </w:hyperlink>
      <w:r w:rsidDel="00000000" w:rsidR="00000000" w:rsidRPr="00000000">
        <w:rPr>
          <w:rtl w:val="0"/>
        </w:rPr>
      </w:r>
    </w:p>
    <w:p w:rsidR="00000000" w:rsidDel="00000000" w:rsidP="00000000" w:rsidRDefault="00000000" w:rsidRPr="00000000" w14:paraId="00000038">
      <w:pPr>
        <w:widowControl w:val="0"/>
        <w:spacing w:after="120" w:lineRule="auto"/>
        <w:rPr>
          <w:rFonts w:ascii="Verdana" w:cs="Verdana" w:eastAsia="Verdana" w:hAnsi="Verdana"/>
          <w:sz w:val="17"/>
          <w:szCs w:val="17"/>
        </w:rPr>
      </w:pPr>
      <w:r w:rsidDel="00000000" w:rsidR="00000000" w:rsidRPr="00000000">
        <w:rPr>
          <w:rFonts w:ascii="Verdana" w:cs="Verdana" w:eastAsia="Verdana" w:hAnsi="Verdana"/>
          <w:b w:val="1"/>
          <w:sz w:val="17"/>
          <w:szCs w:val="17"/>
          <w:rtl w:val="0"/>
        </w:rPr>
        <w:t xml:space="preserve">Additional information available on the MYIPM app:</w:t>
      </w:r>
      <w:r w:rsidDel="00000000" w:rsidR="00000000" w:rsidRPr="00000000">
        <w:rPr>
          <w:rFonts w:ascii="Verdana" w:cs="Verdana" w:eastAsia="Verdana" w:hAnsi="Verdana"/>
          <w:sz w:val="17"/>
          <w:szCs w:val="17"/>
          <w:rtl w:val="0"/>
        </w:rPr>
        <w:t xml:space="preserve"> </w:t>
      </w:r>
      <w:hyperlink r:id="rId26">
        <w:r w:rsidDel="00000000" w:rsidR="00000000" w:rsidRPr="00000000">
          <w:rPr>
            <w:rFonts w:ascii="Verdana" w:cs="Verdana" w:eastAsia="Verdana" w:hAnsi="Verdana"/>
            <w:color w:val="0563c1"/>
            <w:sz w:val="17"/>
            <w:szCs w:val="17"/>
            <w:u w:val="single"/>
            <w:rtl w:val="0"/>
          </w:rPr>
          <w:t xml:space="preserve">https://apps.bugwood.org/apps/myipmseries/</w:t>
        </w:r>
      </w:hyperlink>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39">
      <w:pPr>
        <w:rPr>
          <w:rFonts w:ascii="Avenir" w:cs="Avenir" w:eastAsia="Avenir" w:hAnsi="Avenir"/>
          <w:sz w:val="16"/>
          <w:szCs w:val="16"/>
        </w:rPr>
      </w:pPr>
      <w:r w:rsidDel="00000000" w:rsidR="00000000" w:rsidRPr="00000000">
        <w:rPr>
          <w:rFonts w:ascii="Avenir" w:cs="Avenir" w:eastAsia="Avenir" w:hAnsi="Avenir"/>
          <w:b w:val="1"/>
          <w:sz w:val="16"/>
          <w:szCs w:val="16"/>
          <w:rtl w:val="0"/>
        </w:rPr>
        <w:t xml:space="preserve">Note:</w:t>
      </w:r>
      <w:r w:rsidDel="00000000" w:rsidR="00000000" w:rsidRPr="00000000">
        <w:rPr>
          <w:rFonts w:ascii="Avenir" w:cs="Avenir" w:eastAsia="Avenir" w:hAnsi="Avenir"/>
          <w:sz w:val="16"/>
          <w:szCs w:val="16"/>
          <w:rtl w:val="0"/>
        </w:rPr>
        <w:t xml:space="preserve"> This information is for educational purposes only and is reviewed regularly for accuracy.  References to commercial products or trade names are for the reader’s information. No endorsement is implied, nor is discrimination intended against similar products. For pesticide products please consult product labels for rates, application instructions and safety precautions. The label is the law.  Users of these products assume all associated risks.</w:t>
      </w:r>
    </w:p>
    <w:p w:rsidR="00000000" w:rsidDel="00000000" w:rsidP="00000000" w:rsidRDefault="00000000" w:rsidRPr="00000000" w14:paraId="0000003A">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B">
      <w:pPr>
        <w:jc w:val="center"/>
        <w:rPr>
          <w:rFonts w:ascii="Avenir" w:cs="Avenir" w:eastAsia="Avenir" w:hAnsi="Avenir"/>
          <w:sz w:val="20"/>
          <w:szCs w:val="20"/>
        </w:rPr>
      </w:pPr>
      <w:r w:rsidDel="00000000" w:rsidR="00000000" w:rsidRPr="00000000">
        <w:rPr>
          <w:rFonts w:ascii="Avenir" w:cs="Avenir" w:eastAsia="Avenir" w:hAnsi="Avenir"/>
          <w:i w:val="1"/>
          <w:sz w:val="20"/>
          <w:szCs w:val="20"/>
          <w:rtl w:val="0"/>
        </w:rPr>
        <w:t xml:space="preserve">This work was supported in part by funding provided by </w:t>
      </w:r>
      <w:r w:rsidDel="00000000" w:rsidR="00000000" w:rsidRPr="00000000">
        <w:rPr>
          <w:rFonts w:ascii="Avenir" w:cs="Avenir" w:eastAsia="Avenir" w:hAnsi="Avenir"/>
          <w:color w:val="1f497d"/>
          <w:sz w:val="20"/>
          <w:szCs w:val="20"/>
          <w:rtl w:val="0"/>
        </w:rPr>
        <w:t xml:space="preserve">USDA NIFA Extension Implementation Program, Award No. 2017-70006-27137</w:t>
      </w:r>
      <w:r w:rsidDel="00000000" w:rsidR="00000000" w:rsidRPr="00000000">
        <w:rPr>
          <w:rtl w:val="0"/>
        </w:rPr>
      </w:r>
    </w:p>
    <w:sectPr>
      <w:type w:val="continuous"/>
      <w:pgSz w:h="15840" w:w="12240" w:orient="portrait"/>
      <w:pgMar w:bottom="1440" w:top="1440" w:left="1440" w:right="1440" w:header="720" w:footer="10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color="941651" w:space="1" w:sz="24" w:val="single"/>
      </w:pBdr>
      <w:jc w:val="center"/>
      <w:rPr>
        <w:rFonts w:ascii="Avenir" w:cs="Avenir" w:eastAsia="Avenir" w:hAnsi="Aveni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-94286</wp:posOffset>
          </wp:positionH>
          <wp:positionV relativeFrom="paragraph">
            <wp:posOffset>69944</wp:posOffset>
          </wp:positionV>
          <wp:extent cx="6275832" cy="441960"/>
          <wp:effectExtent b="0" l="0" r="0" t="0"/>
          <wp:wrapNone/>
          <wp:docPr id="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275832" cy="44196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Bdr>
        <w:top w:color="000000" w:space="1" w:sz="4" w:val="single"/>
      </w:pBdr>
      <w:shd w:fill="cccccc" w:val="clear"/>
      <w:spacing w:after="0" w:before="200" w:lineRule="auto"/>
      <w:ind w:left="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Bdr>
        <w:top w:color="000000" w:space="1" w:sz="4" w:val="single"/>
      </w:pBdr>
      <w:shd w:fill="cccccc" w:val="clear"/>
      <w:spacing w:after="0" w:before="200" w:lineRule="auto"/>
      <w:ind w:left="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445C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EB096A"/>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TOC3"/>
    <w:next w:val="Normal"/>
    <w:link w:val="Heading3Char"/>
    <w:uiPriority w:val="9"/>
    <w:unhideWhenUsed w:val="1"/>
    <w:qFormat w:val="1"/>
    <w:rsid w:val="00CA0B4E"/>
    <w:pPr>
      <w:keepNext w:val="1"/>
      <w:keepLines w:val="1"/>
      <w:pBdr>
        <w:top w:color="auto" w:space="1" w:sz="4" w:val="single"/>
      </w:pBdr>
      <w:shd w:color="auto" w:fill="cccccc" w:val="clear"/>
      <w:spacing w:after="0" w:before="200"/>
      <w:ind w:left="0"/>
      <w:outlineLvl w:val="2"/>
    </w:pPr>
    <w:rPr>
      <w:rFonts w:asciiTheme="majorHAnsi" w:cstheme="majorBidi" w:eastAsiaTheme="majorEastAsia" w:hAnsiTheme="majorHAnsi"/>
      <w:b w:val="1"/>
      <w:bCs w:val="1"/>
      <w:sz w:val="22"/>
      <w:szCs w:val="22"/>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CA0B4E"/>
    <w:pPr>
      <w:tabs>
        <w:tab w:val="center" w:pos="4680"/>
        <w:tab w:val="right" w:pos="9360"/>
      </w:tabs>
    </w:pPr>
    <w:rPr>
      <w:rFonts w:asciiTheme="minorHAnsi" w:cstheme="minorBidi" w:eastAsiaTheme="minorHAnsi" w:hAnsiTheme="minorHAnsi"/>
    </w:rPr>
  </w:style>
  <w:style w:type="character" w:styleId="HeaderChar" w:customStyle="1">
    <w:name w:val="Header Char"/>
    <w:basedOn w:val="DefaultParagraphFont"/>
    <w:link w:val="Header"/>
    <w:uiPriority w:val="99"/>
    <w:rsid w:val="00CA0B4E"/>
  </w:style>
  <w:style w:type="paragraph" w:styleId="Footer">
    <w:name w:val="footer"/>
    <w:basedOn w:val="Normal"/>
    <w:link w:val="FooterChar"/>
    <w:uiPriority w:val="99"/>
    <w:unhideWhenUsed w:val="1"/>
    <w:rsid w:val="00CA0B4E"/>
    <w:pPr>
      <w:tabs>
        <w:tab w:val="center" w:pos="4680"/>
        <w:tab w:val="right" w:pos="9360"/>
      </w:tabs>
    </w:pPr>
    <w:rPr>
      <w:rFonts w:asciiTheme="minorHAnsi" w:cstheme="minorBidi" w:eastAsiaTheme="minorHAnsi" w:hAnsiTheme="minorHAnsi"/>
    </w:rPr>
  </w:style>
  <w:style w:type="character" w:styleId="FooterChar" w:customStyle="1">
    <w:name w:val="Footer Char"/>
    <w:basedOn w:val="DefaultParagraphFont"/>
    <w:link w:val="Footer"/>
    <w:uiPriority w:val="99"/>
    <w:rsid w:val="00CA0B4E"/>
  </w:style>
  <w:style w:type="character" w:styleId="Heading3Char" w:customStyle="1">
    <w:name w:val="Heading 3 Char"/>
    <w:basedOn w:val="DefaultParagraphFont"/>
    <w:link w:val="Heading3"/>
    <w:rsid w:val="00CA0B4E"/>
    <w:rPr>
      <w:rFonts w:asciiTheme="majorHAnsi" w:cstheme="majorBidi" w:eastAsiaTheme="majorEastAsia" w:hAnsiTheme="majorHAnsi"/>
      <w:b w:val="1"/>
      <w:bCs w:val="1"/>
      <w:sz w:val="22"/>
      <w:szCs w:val="22"/>
      <w:shd w:color="auto" w:fill="cccccc" w:val="clear"/>
    </w:rPr>
  </w:style>
  <w:style w:type="paragraph" w:styleId="TOC3">
    <w:name w:val="toc 3"/>
    <w:basedOn w:val="Normal"/>
    <w:next w:val="Normal"/>
    <w:autoRedefine w:val="1"/>
    <w:uiPriority w:val="39"/>
    <w:semiHidden w:val="1"/>
    <w:unhideWhenUsed w:val="1"/>
    <w:rsid w:val="00CA0B4E"/>
    <w:pPr>
      <w:spacing w:after="100"/>
      <w:ind w:left="480"/>
    </w:pPr>
    <w:rPr>
      <w:rFonts w:asciiTheme="minorHAnsi" w:cstheme="minorBidi" w:eastAsiaTheme="minorHAnsi" w:hAnsiTheme="minorHAnsi"/>
    </w:rPr>
  </w:style>
  <w:style w:type="paragraph" w:styleId="PATBodyText" w:customStyle="1">
    <w:name w:val="PAT Body Text"/>
    <w:basedOn w:val="Normal"/>
    <w:qFormat w:val="1"/>
    <w:rsid w:val="00C7692E"/>
    <w:pPr>
      <w:autoSpaceDE w:val="0"/>
      <w:autoSpaceDN w:val="0"/>
      <w:adjustRightInd w:val="0"/>
      <w:spacing w:after="120"/>
      <w:jc w:val="both"/>
    </w:pPr>
    <w:rPr>
      <w:rFonts w:cs="AGaramond-Semibold" w:asciiTheme="minorHAnsi" w:eastAsiaTheme="minorHAnsi" w:hAnsiTheme="minorHAnsi"/>
      <w:bCs w:val="1"/>
      <w:sz w:val="22"/>
      <w:szCs w:val="20"/>
    </w:rPr>
  </w:style>
  <w:style w:type="character" w:styleId="Hyperlink">
    <w:name w:val="Hyperlink"/>
    <w:basedOn w:val="DefaultParagraphFont"/>
    <w:uiPriority w:val="99"/>
    <w:unhideWhenUsed w:val="1"/>
    <w:rsid w:val="00C7692E"/>
    <w:rPr>
      <w:color w:val="0563c1" w:themeColor="hyperlink"/>
      <w:u w:val="single"/>
    </w:rPr>
  </w:style>
  <w:style w:type="paragraph" w:styleId="NormalWeb">
    <w:name w:val="Normal (Web)"/>
    <w:basedOn w:val="Normal"/>
    <w:uiPriority w:val="99"/>
    <w:unhideWhenUsed w:val="1"/>
    <w:rsid w:val="00225A7A"/>
    <w:pPr>
      <w:spacing w:after="100" w:afterAutospacing="1" w:before="100" w:beforeAutospacing="1"/>
    </w:pPr>
  </w:style>
  <w:style w:type="character" w:styleId="Emphasis">
    <w:name w:val="Emphasis"/>
    <w:basedOn w:val="DefaultParagraphFont"/>
    <w:uiPriority w:val="20"/>
    <w:qFormat w:val="1"/>
    <w:rsid w:val="00225A7A"/>
    <w:rPr>
      <w:i w:val="1"/>
      <w:iCs w:val="1"/>
    </w:rPr>
  </w:style>
  <w:style w:type="character" w:styleId="UnresolvedMention">
    <w:name w:val="Unresolved Mention"/>
    <w:basedOn w:val="DefaultParagraphFont"/>
    <w:uiPriority w:val="99"/>
    <w:semiHidden w:val="1"/>
    <w:unhideWhenUsed w:val="1"/>
    <w:rsid w:val="00C51969"/>
    <w:rPr>
      <w:color w:val="605e5c"/>
      <w:shd w:color="auto" w:fill="e1dfdd" w:val="clear"/>
    </w:rPr>
  </w:style>
  <w:style w:type="paragraph" w:styleId="ListParagraph">
    <w:name w:val="List Paragraph"/>
    <w:basedOn w:val="Normal"/>
    <w:uiPriority w:val="34"/>
    <w:qFormat w:val="1"/>
    <w:rsid w:val="008A3245"/>
    <w:pPr>
      <w:ind w:left="720"/>
      <w:contextualSpacing w:val="1"/>
    </w:pPr>
    <w:rPr>
      <w:rFonts w:asciiTheme="minorHAnsi" w:cstheme="minorBidi" w:eastAsiaTheme="minorHAnsi" w:hAnsiTheme="minorHAnsi"/>
    </w:rPr>
  </w:style>
  <w:style w:type="character" w:styleId="Heading2Char" w:customStyle="1">
    <w:name w:val="Heading 2 Char"/>
    <w:basedOn w:val="DefaultParagraphFont"/>
    <w:link w:val="Heading2"/>
    <w:uiPriority w:val="9"/>
    <w:rsid w:val="00EB096A"/>
    <w:rPr>
      <w:rFonts w:asciiTheme="majorHAnsi" w:cstheme="majorBidi" w:eastAsiaTheme="majorEastAsia" w:hAnsiTheme="majorHAnsi"/>
      <w:color w:val="2f5496" w:themeColor="accent1" w:themeShade="0000BF"/>
      <w:sz w:val="26"/>
      <w:szCs w:val="26"/>
    </w:rPr>
  </w:style>
  <w:style w:type="character" w:styleId="FollowedHyperlink">
    <w:name w:val="FollowedHyperlink"/>
    <w:basedOn w:val="DefaultParagraphFont"/>
    <w:uiPriority w:val="99"/>
    <w:semiHidden w:val="1"/>
    <w:unhideWhenUsed w:val="1"/>
    <w:rsid w:val="00D06FB0"/>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FE1BEC"/>
  </w:style>
  <w:style w:type="character" w:styleId="CommentReference">
    <w:name w:val="annotation reference"/>
    <w:basedOn w:val="DefaultParagraphFont"/>
    <w:uiPriority w:val="99"/>
    <w:semiHidden w:val="1"/>
    <w:unhideWhenUsed w:val="1"/>
    <w:rsid w:val="00FE1BEC"/>
    <w:rPr>
      <w:sz w:val="16"/>
      <w:szCs w:val="16"/>
    </w:rPr>
  </w:style>
  <w:style w:type="paragraph" w:styleId="CommentText">
    <w:name w:val="annotation text"/>
    <w:basedOn w:val="Normal"/>
    <w:link w:val="CommentTextChar"/>
    <w:uiPriority w:val="99"/>
    <w:semiHidden w:val="1"/>
    <w:unhideWhenUsed w:val="1"/>
    <w:rsid w:val="00FE1BEC"/>
    <w:rPr>
      <w:sz w:val="20"/>
      <w:szCs w:val="20"/>
    </w:rPr>
  </w:style>
  <w:style w:type="character" w:styleId="CommentTextChar" w:customStyle="1">
    <w:name w:val="Comment Text Char"/>
    <w:basedOn w:val="DefaultParagraphFont"/>
    <w:link w:val="CommentText"/>
    <w:uiPriority w:val="99"/>
    <w:semiHidden w:val="1"/>
    <w:rsid w:val="00FE1BEC"/>
    <w:rPr>
      <w:sz w:val="20"/>
      <w:szCs w:val="20"/>
    </w:rPr>
  </w:style>
  <w:style w:type="paragraph" w:styleId="CommentSubject">
    <w:name w:val="annotation subject"/>
    <w:basedOn w:val="CommentText"/>
    <w:next w:val="CommentText"/>
    <w:link w:val="CommentSubjectChar"/>
    <w:uiPriority w:val="99"/>
    <w:semiHidden w:val="1"/>
    <w:unhideWhenUsed w:val="1"/>
    <w:rsid w:val="00FE1BEC"/>
    <w:rPr>
      <w:b w:val="1"/>
      <w:bCs w:val="1"/>
    </w:rPr>
  </w:style>
  <w:style w:type="character" w:styleId="CommentSubjectChar" w:customStyle="1">
    <w:name w:val="Comment Subject Char"/>
    <w:basedOn w:val="CommentTextChar"/>
    <w:link w:val="CommentSubject"/>
    <w:uiPriority w:val="99"/>
    <w:semiHidden w:val="1"/>
    <w:rsid w:val="00FE1BE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4.jpg"/><Relationship Id="rId21"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apps.bugwood.org/apps/myipmseries/" TargetMode="External"/><Relationship Id="rId25" Type="http://schemas.openxmlformats.org/officeDocument/2006/relationships/hyperlink" Target="http://ag.umass.edu/fru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8.png"/><Relationship Id="rId11" Type="http://schemas.openxmlformats.org/officeDocument/2006/relationships/footer" Target="footer1.xml"/><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4.jpg"/><Relationship Id="rId15" Type="http://schemas.openxmlformats.org/officeDocument/2006/relationships/image" Target="media/image7.png"/><Relationship Id="rId14" Type="http://schemas.openxmlformats.org/officeDocument/2006/relationships/image" Target="media/image6.jpg"/><Relationship Id="rId17" Type="http://schemas.openxmlformats.org/officeDocument/2006/relationships/image" Target="media/image16.jpg"/><Relationship Id="rId16" Type="http://schemas.openxmlformats.org/officeDocument/2006/relationships/image" Target="media/image3.png"/><Relationship Id="rId19" Type="http://schemas.openxmlformats.org/officeDocument/2006/relationships/image" Target="media/image15.jpg"/><Relationship Id="rId18"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TLhedGPViitJGyn8U8fTvjt3pQ==">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2020-03-06T20:31:00Z</dcterms:created>
  <dc:creator>Microsoft Office User</dc:creator>
</cp:coreProperties>
</file>